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A" w:rsidRDefault="00EB79EA" w:rsidP="00EB79EA">
      <w:pPr>
        <w:keepNext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OZNÁMENÍ PROTINÁVRHU AKCIONÁŘE A DOPLNĚN</w:t>
      </w:r>
      <w:r>
        <w:rPr>
          <w:rFonts w:ascii="Times New Roman" w:hAnsi="Times New Roman" w:cs="Times New Roman"/>
          <w:b/>
          <w:bCs/>
          <w:lang w:bidi="ar-SA"/>
        </w:rPr>
        <w:t>Í POŘADU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jednání ř</w:t>
      </w:r>
      <w:r>
        <w:rPr>
          <w:rFonts w:ascii="Times New Roman" w:hAnsi="Times New Roman" w:cs="Times New Roman"/>
          <w:b/>
          <w:bCs/>
          <w:lang w:bidi="ar-SA"/>
        </w:rPr>
        <w:t>ádné valné hromady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</w:p>
    <w:p w:rsidR="00EB79EA" w:rsidRDefault="00EB79EA" w:rsidP="00EB79EA">
      <w:pPr>
        <w:keepNext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akciové společnosti </w:t>
      </w:r>
      <w:r>
        <w:rPr>
          <w:rFonts w:ascii="Times New Roman" w:hAnsi="Times New Roman" w:cs="Times New Roman"/>
          <w:b/>
          <w:bCs/>
          <w:lang w:bidi="ar-SA"/>
        </w:rPr>
        <w:t>VOS a.s.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se sídlem Nádražn</w:t>
      </w:r>
      <w:r>
        <w:rPr>
          <w:rFonts w:ascii="Times New Roman" w:hAnsi="Times New Roman" w:cs="Times New Roman"/>
          <w:lang w:bidi="ar-SA"/>
        </w:rPr>
        <w:t>í 732, Budějovické Předměstí, 397 01 Písek, IČ: 466 78 034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zapsané v OR, vedeném Krajským soudem v Česk</w:t>
      </w:r>
      <w:r>
        <w:rPr>
          <w:rFonts w:ascii="Times New Roman" w:hAnsi="Times New Roman" w:cs="Times New Roman"/>
          <w:lang w:bidi="ar-SA"/>
        </w:rPr>
        <w:t>ých Budějovicích, oddíl B, vložka 494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(dále jen "Společnost")</w:t>
      </w:r>
    </w:p>
    <w:p w:rsidR="00EB79EA" w:rsidRDefault="00EB79EA" w:rsidP="00EB79EA">
      <w:pPr>
        <w:autoSpaceDE w:val="0"/>
        <w:autoSpaceDN w:val="0"/>
        <w:adjustRightInd w:val="0"/>
        <w:spacing w:before="6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svolané na 30. června 2017 od 11.00 hodin v zasedac</w:t>
      </w:r>
      <w:r>
        <w:rPr>
          <w:rFonts w:ascii="Times New Roman" w:hAnsi="Times New Roman" w:cs="Times New Roman"/>
          <w:b/>
          <w:bCs/>
          <w:lang w:bidi="ar-SA"/>
        </w:rPr>
        <w:t>í místnosti společnosti VOS a.s.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na adrese Nádražn</w:t>
      </w:r>
      <w:r>
        <w:rPr>
          <w:rFonts w:ascii="Times New Roman" w:hAnsi="Times New Roman" w:cs="Times New Roman"/>
          <w:b/>
          <w:bCs/>
          <w:lang w:bidi="ar-SA"/>
        </w:rPr>
        <w:t>í 732, Budějovické Předměstí, 397 01 Písek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(dále jen "Svolaná valná hromada")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EB79EA" w:rsidRDefault="00EB79EA" w:rsidP="00EB79EA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 w:line="240" w:lineRule="auto"/>
        <w:ind w:left="567" w:hanging="283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>
        <w:rPr>
          <w:rFonts w:ascii="Times New Roman" w:hAnsi="Times New Roman" w:cs="Times New Roman"/>
          <w:b/>
          <w:bCs/>
          <w:u w:val="single"/>
          <w:lang w:bidi="ar-SA"/>
        </w:rPr>
        <w:t>Ž</w:t>
      </w:r>
      <w:r>
        <w:rPr>
          <w:rFonts w:ascii="Times New Roman" w:hAnsi="Times New Roman" w:cs="Times New Roman"/>
          <w:b/>
          <w:bCs/>
          <w:u w:val="single"/>
          <w:lang w:bidi="ar-SA"/>
        </w:rPr>
        <w:t>ádost kvalifikovaného akcionáře na zařazení jím určené záležitosti na pořad jednání valné hromady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ind w:left="142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Představenstvo Společnosti obdrželo dne 13. června 2016 ž</w:t>
      </w:r>
      <w:r>
        <w:rPr>
          <w:rFonts w:ascii="Times New Roman" w:hAnsi="Times New Roman" w:cs="Times New Roman"/>
          <w:lang w:bidi="ar-SA"/>
        </w:rPr>
        <w:t>ádost kvalifikovaného akcionáře společnosti EA Invest, spol. s r.o., se sídlem Orlová - Lutyně, U Centrumu 751, identifikační číslo 25392697, zapsaná v obchodním rejstříku vedeném Krajským soudem v Ostravě, oddíl C, vložka 16970 (dále také "EA Invest, spol. s r.o." nebo "Kvalifikovaný akcionář") o zařazení jím určených záležitostí na pořad jednání Svolané valné hromady, a to: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odstoupení člena představenstva Společnosti a schv</w:t>
      </w:r>
      <w:r>
        <w:rPr>
          <w:rFonts w:ascii="Times New Roman" w:hAnsi="Times New Roman" w:cs="Times New Roman"/>
          <w:lang w:bidi="ar-SA"/>
        </w:rPr>
        <w:t>álení zániku jeho funkce.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Volba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smlouvy o výkonu funkce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lang w:bidi="ar-SA"/>
        </w:rPr>
        <w:t>Schválení Pravidel pro poskytování mzdy a jiného plněn</w:t>
      </w:r>
      <w:r>
        <w:rPr>
          <w:rFonts w:ascii="Times New Roman" w:hAnsi="Times New Roman" w:cs="Times New Roman"/>
          <w:lang w:bidi="ar-SA"/>
        </w:rPr>
        <w:t>í ve prospěch členů představenstva Společnosti a osobám, které jsou jim blízké.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Navrhovaná usnesení a zdůvodněn</w:t>
      </w:r>
      <w:r>
        <w:rPr>
          <w:rFonts w:ascii="Times New Roman" w:hAnsi="Times New Roman" w:cs="Times New Roman"/>
          <w:lang w:bidi="ar-SA"/>
        </w:rPr>
        <w:t>í: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Usnesení: "Valná hromada schvaluje zánik funkce člena představenstva Společnosti </w:t>
      </w:r>
      <w:r>
        <w:rPr>
          <w:rFonts w:ascii="Times New Roman" w:hAnsi="Times New Roman" w:cs="Times New Roman"/>
          <w:lang w:bidi="ar-SA"/>
        </w:rPr>
        <w:br/>
        <w:t>Ing. Michala Kurky, LL.M., MBA ke dni 30.6.2017."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2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Zdůvodněn</w:t>
      </w:r>
      <w:r>
        <w:rPr>
          <w:rFonts w:ascii="Times New Roman" w:hAnsi="Times New Roman" w:cs="Times New Roman"/>
          <w:lang w:bidi="ar-SA"/>
        </w:rPr>
        <w:t>í: Dne 13.6.2017 bylo Společnosti doručeno oznámení o odstoupení z funkce člena představenstva Společnosti, který zároveň navrhuje den zániku jeho funkce člena představenstva Společnosti ke dni 30.6.2017. Dle § 59 odst. 5 ZOK musí jiný okamžik zániku funkce schválit valná hromada.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Usnesení: "Valná hromada volí členem představenstva Společnosti pana Bc. Bedřicha Stanč</w:t>
      </w:r>
      <w:r>
        <w:rPr>
          <w:rFonts w:ascii="Times New Roman" w:hAnsi="Times New Roman" w:cs="Times New Roman"/>
          <w:lang w:bidi="ar-SA"/>
        </w:rPr>
        <w:t>íka, nar. 12.3.1984, bytem Marie Majerové 645/5, Město, 736 01 Havířov."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Zdůvodněn</w:t>
      </w:r>
      <w:r>
        <w:rPr>
          <w:rFonts w:ascii="Times New Roman" w:hAnsi="Times New Roman" w:cs="Times New Roman"/>
          <w:lang w:bidi="ar-SA"/>
        </w:rPr>
        <w:t>í: Volba člena představenstva Společnosti se uskutečňuje vzhledem k zániku funkce člena představenstva Společnosti Ing. Michala Kurky, LL.M., MBA.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2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Dle čl</w:t>
      </w:r>
      <w:r>
        <w:rPr>
          <w:rFonts w:ascii="Times New Roman" w:hAnsi="Times New Roman" w:cs="Times New Roman"/>
          <w:lang w:bidi="ar-SA"/>
        </w:rPr>
        <w:t xml:space="preserve">ánku XVI odst. 2) stanov Společnosti má představenstvo Společnosti 3 členy. 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Usnesení: "Valná hromada schvaluje text smlouvy o výkonu funkce člena představenstva Společnosti Bc. Bedřicha Stanč</w:t>
      </w:r>
      <w:r>
        <w:rPr>
          <w:rFonts w:ascii="Times New Roman" w:hAnsi="Times New Roman" w:cs="Times New Roman"/>
          <w:lang w:bidi="ar-SA"/>
        </w:rPr>
        <w:t>íka ve znění návrhu kvalifikovaného akcionáře EA Invest, spol. s r.o."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2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Zdůvodněn</w:t>
      </w:r>
      <w:r>
        <w:rPr>
          <w:rFonts w:ascii="Times New Roman" w:hAnsi="Times New Roman" w:cs="Times New Roman"/>
          <w:lang w:bidi="ar-SA"/>
        </w:rPr>
        <w:t>í: Dle platné právní úpravy musí být výše odměny a její nárokové i nenárokové složky, případně pravidla pro jejich určení vymezeny ve smlouvě o výkonu funkce každého člena orgánu Společnosti a schváleny valnou hromadou.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Usnesení: "Valná hromada schvaluje Pravidla pro poskytování mzdy a jiného plněn</w:t>
      </w:r>
      <w:r>
        <w:rPr>
          <w:rFonts w:ascii="Times New Roman" w:hAnsi="Times New Roman" w:cs="Times New Roman"/>
          <w:lang w:bidi="ar-SA"/>
        </w:rPr>
        <w:t>í ve prospěch členů představenstva Společnosti ve znění návrhu kvalifikovaného akcionáře EA Invest, spol. s r.o.."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2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lastRenderedPageBreak/>
        <w:t>Zdůvodněn</w:t>
      </w:r>
      <w:r>
        <w:rPr>
          <w:rFonts w:ascii="Times New Roman" w:hAnsi="Times New Roman" w:cs="Times New Roman"/>
          <w:lang w:bidi="ar-SA"/>
        </w:rPr>
        <w:t>í: Podle § 61 ZOK musí být jiná plnění ve prospěch zaměstnance, který je současně i členem statutárního orgánu nebo osobou jemu blízkou schválena valnou hromadou.</w:t>
      </w:r>
    </w:p>
    <w:p w:rsidR="00EB79EA" w:rsidRDefault="00EB79EA" w:rsidP="00EB79EA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 w:line="240" w:lineRule="auto"/>
        <w:ind w:left="714" w:hanging="357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>
        <w:rPr>
          <w:rFonts w:ascii="Times New Roman" w:hAnsi="Times New Roman" w:cs="Times New Roman"/>
          <w:b/>
          <w:bCs/>
          <w:u w:val="single"/>
          <w:lang w:bidi="ar-SA"/>
        </w:rPr>
        <w:t>Doplněn</w:t>
      </w:r>
      <w:r>
        <w:rPr>
          <w:rFonts w:ascii="Times New Roman" w:hAnsi="Times New Roman" w:cs="Times New Roman"/>
          <w:b/>
          <w:bCs/>
          <w:u w:val="single"/>
          <w:lang w:bidi="ar-SA"/>
        </w:rPr>
        <w:t>í pořadu jednání Svolané valné hromady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ind w:left="142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Představenstvo Společnosti projednalo dne 16. června 2017 ž</w:t>
      </w:r>
      <w:r>
        <w:rPr>
          <w:rFonts w:ascii="Times New Roman" w:hAnsi="Times New Roman" w:cs="Times New Roman"/>
          <w:lang w:bidi="ar-SA"/>
        </w:rPr>
        <w:t>ádost Kvalifikovaného akcionáře o doplnění pořadu jednání Svolané valné hromady a v souladu s ust. § 369 zákona č. 90/2012 Sb., o obchodních společnostech a družstvech (zákon o obchodních korporacích), (dále také „ZOK“) zařazuje do pořadu jednání Svolané valné hromady záležitosti určené Kvalifikovaným akcionářem: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odstoupení člena představenstva Společnosti a schv</w:t>
      </w:r>
      <w:r>
        <w:rPr>
          <w:rFonts w:ascii="Times New Roman" w:hAnsi="Times New Roman" w:cs="Times New Roman"/>
          <w:lang w:bidi="ar-SA"/>
        </w:rPr>
        <w:t>álení zániku jeho funkce.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Volba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smlouvy o výkonu funkce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lang w:bidi="ar-SA"/>
        </w:rPr>
        <w:t>Schválení Pravidel pro poskytování mzdy a jiného plněn</w:t>
      </w:r>
      <w:r>
        <w:rPr>
          <w:rFonts w:ascii="Times New Roman" w:hAnsi="Times New Roman" w:cs="Times New Roman"/>
          <w:lang w:bidi="ar-SA"/>
        </w:rPr>
        <w:t>í ve prospěch členů představenstva Společnosti a osobám, které jsou jim blízké.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Záležitost i. bude zařazena pod bodem 6. Svolan</w:t>
      </w:r>
      <w:r>
        <w:rPr>
          <w:rFonts w:ascii="Times New Roman" w:hAnsi="Times New Roman" w:cs="Times New Roman"/>
          <w:lang w:bidi="ar-SA"/>
        </w:rPr>
        <w:t>é valné hromady, záležitost ii. bude zařazena pod bodem 7. Svolané valné hromady, záležitost iii. bude zařazena pod bodem 8. Svolané valné hromady a záležitost iv. bude zařazena pod bodem 10. Svolané valné hromady.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Dosavadní bod 6. pořadu jedn</w:t>
      </w:r>
      <w:r>
        <w:rPr>
          <w:rFonts w:ascii="Times New Roman" w:hAnsi="Times New Roman" w:cs="Times New Roman"/>
          <w:lang w:bidi="ar-SA"/>
        </w:rPr>
        <w:t>ání Svolané valné hromady - Schválení Pravidel pro stanovení výše odměn členů představenstva a člena dozorčí rady Společnosti, způsob jejich výpočtu a podmínky jejich výplaty bude nově označen jako bod 9. a dosavadní bod 7. pořadu jednání Svolané valné hromady - Závěr bude zařazen jako bod 11.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Představenstvo z důvodu přehlednosti předkl</w:t>
      </w:r>
      <w:r>
        <w:rPr>
          <w:rFonts w:ascii="Times New Roman" w:hAnsi="Times New Roman" w:cs="Times New Roman"/>
          <w:b/>
          <w:bCs/>
          <w:lang w:bidi="ar-SA"/>
        </w:rPr>
        <w:t>ádá akcionářům aktuální a úplný obsah pořadu jednání Svolané valné hromady, včetně návrhů usnesení předkládaných k jednotlivým bodům pořadu jednání Svolané valné hromady, a to včetně jejich zdůvodnění.</w:t>
      </w:r>
    </w:p>
    <w:p w:rsidR="00EB79EA" w:rsidRDefault="00EB79EA" w:rsidP="00EB79EA">
      <w:pPr>
        <w:autoSpaceDE w:val="0"/>
        <w:autoSpaceDN w:val="0"/>
        <w:adjustRightInd w:val="0"/>
        <w:spacing w:before="80" w:beforeAutospacing="0" w:after="8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Pořad jedn</w:t>
      </w:r>
      <w:r>
        <w:rPr>
          <w:rFonts w:ascii="Times New Roman" w:hAnsi="Times New Roman" w:cs="Times New Roman"/>
          <w:b/>
          <w:bCs/>
          <w:lang w:bidi="ar-SA"/>
        </w:rPr>
        <w:t>ání Svolané valné hromady: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Zahájení, volba orgánů valn</w:t>
      </w:r>
      <w:r>
        <w:rPr>
          <w:rFonts w:ascii="Times New Roman" w:hAnsi="Times New Roman" w:cs="Times New Roman"/>
          <w:lang w:bidi="ar-SA"/>
        </w:rPr>
        <w:t>é hromady.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zprávy představenstva o podnikatelsk</w:t>
      </w:r>
      <w:r>
        <w:rPr>
          <w:rFonts w:ascii="Times New Roman" w:hAnsi="Times New Roman" w:cs="Times New Roman"/>
          <w:lang w:bidi="ar-SA"/>
        </w:rPr>
        <w:t>é činnosti společnosti a stavu jejího majetku za rok 2016.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Zpráva dozorč</w:t>
      </w:r>
      <w:r>
        <w:rPr>
          <w:rFonts w:ascii="Times New Roman" w:hAnsi="Times New Roman" w:cs="Times New Roman"/>
          <w:lang w:bidi="ar-SA"/>
        </w:rPr>
        <w:t>í rady o přezkoumání řádné účetní závěrky za rok 2016, zpráva o přezkoumání zprávy o vztazích mezi ovládající osobou a osobou ovládanou a mezi ovládanou osobou a osobami ovládanými stejnou ovládající osobou a vyjádření dozorčí rady k návrhu na úhradu ztráty za rok 2016.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ř</w:t>
      </w:r>
      <w:r>
        <w:rPr>
          <w:rFonts w:ascii="Times New Roman" w:hAnsi="Times New Roman" w:cs="Times New Roman"/>
          <w:lang w:bidi="ar-SA"/>
        </w:rPr>
        <w:t>ádné účetní závěrky za rok 2016.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návrhu na úhradu ztráty za rok 2016.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odstoupení člena představenstva Společnosti a schv</w:t>
      </w:r>
      <w:r>
        <w:rPr>
          <w:rFonts w:ascii="Times New Roman" w:hAnsi="Times New Roman" w:cs="Times New Roman"/>
          <w:lang w:bidi="ar-SA"/>
        </w:rPr>
        <w:t>álení zániku jeho funkce.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Volba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Projednání a schválení smlouvy o výkonu funkce člena představenstva Společnosti.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Schválení Pravidel pro stanovení výše odměn členů představenstva a člena dozorč</w:t>
      </w:r>
      <w:r>
        <w:rPr>
          <w:rFonts w:ascii="Times New Roman" w:hAnsi="Times New Roman" w:cs="Times New Roman"/>
          <w:lang w:bidi="ar-SA"/>
        </w:rPr>
        <w:t>í rady společnosti, způsob jejich výpočtu a podmínky jejich výplaty.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Schválení Pravidel pro poskytování mzdy a jiného plněn</w:t>
      </w:r>
      <w:r>
        <w:rPr>
          <w:rFonts w:ascii="Times New Roman" w:hAnsi="Times New Roman" w:cs="Times New Roman"/>
          <w:lang w:bidi="ar-SA"/>
        </w:rPr>
        <w:t>í ve prospěch členů představenstva Společnosti a osobám, které jsou jim blízké.</w:t>
      </w:r>
    </w:p>
    <w:p w:rsidR="00EB79EA" w:rsidRDefault="00EB79EA" w:rsidP="00EB79EA">
      <w:pPr>
        <w:numPr>
          <w:ilvl w:val="0"/>
          <w:numId w:val="1"/>
        </w:numPr>
        <w:tabs>
          <w:tab w:val="left" w:pos="709"/>
          <w:tab w:val="left" w:pos="1290"/>
        </w:tabs>
        <w:autoSpaceDE w:val="0"/>
        <w:autoSpaceDN w:val="0"/>
        <w:adjustRightInd w:val="0"/>
        <w:spacing w:before="0" w:beforeAutospacing="0" w:after="120" w:afterAutospacing="0" w:line="240" w:lineRule="auto"/>
        <w:ind w:left="709" w:hanging="425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Závěr valn</w:t>
      </w:r>
      <w:r>
        <w:rPr>
          <w:rFonts w:ascii="Times New Roman" w:hAnsi="Times New Roman" w:cs="Times New Roman"/>
          <w:lang w:bidi="ar-SA"/>
        </w:rPr>
        <w:t>é hromady.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Návrh usnesení k bodu 1. </w:t>
      </w:r>
      <w:r>
        <w:rPr>
          <w:rFonts w:ascii="Times New Roman" w:hAnsi="Times New Roman" w:cs="Times New Roman"/>
          <w:lang w:bidi="ar-SA"/>
        </w:rPr>
        <w:t>Valná hromada volí předsedou valn</w:t>
      </w:r>
      <w:r>
        <w:rPr>
          <w:rFonts w:ascii="Times New Roman" w:hAnsi="Times New Roman" w:cs="Times New Roman"/>
          <w:lang w:bidi="ar-SA"/>
        </w:rPr>
        <w:t>é hromady Ing. Václava Ryšánka, zapisovatelem pana Bc. Bedřicha Stančíka, ověřovatelem zápisu Ing. Michala Kurku LL.M.  a osobou pověřenou sčítáním hlasů paní Lenku Řežábkovou.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1.:</w:t>
      </w:r>
      <w:r>
        <w:rPr>
          <w:rFonts w:ascii="Times New Roman" w:hAnsi="Times New Roman" w:cs="Times New Roman"/>
          <w:lang w:bidi="ar-SA"/>
        </w:rPr>
        <w:t xml:space="preserve">  Požadavek na volbu funkcionářů valné hromady vyplývá z ustanovení § 422 zák. č. 90/2012 Sb. o obchodních korporacích. Navržené osoby s ohledem na jejich kvalifikaci považuje představenstvo společnosti za vhodné kandidáty.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lastRenderedPageBreak/>
        <w:t xml:space="preserve">Návrh usnesení k bodu 2.: </w:t>
      </w:r>
      <w:r>
        <w:rPr>
          <w:rFonts w:ascii="Times New Roman" w:hAnsi="Times New Roman" w:cs="Times New Roman"/>
          <w:lang w:bidi="ar-SA"/>
        </w:rPr>
        <w:t>Valná hromada schvaluje zprávu představenstva o podnikatelsk</w:t>
      </w:r>
      <w:r>
        <w:rPr>
          <w:rFonts w:ascii="Times New Roman" w:hAnsi="Times New Roman" w:cs="Times New Roman"/>
          <w:lang w:bidi="ar-SA"/>
        </w:rPr>
        <w:t>é činnosti společnosti a stavu jejího majetku za rok 2016 ve znění předloženém představenstvem společnosti.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2.</w:t>
      </w:r>
      <w:r>
        <w:rPr>
          <w:rFonts w:ascii="Times New Roman" w:hAnsi="Times New Roman" w:cs="Times New Roman"/>
          <w:lang w:bidi="ar-SA"/>
        </w:rPr>
        <w:t>: Zpráva představenstva hodnotí podnikatelskou činnost společnosti a stav jejího majetku. Zpráva odráží činnost představenstva v hodnoceném roce. Navrhuje se její schválení.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3.</w:t>
      </w:r>
      <w:r>
        <w:rPr>
          <w:rFonts w:ascii="Times New Roman" w:hAnsi="Times New Roman" w:cs="Times New Roman"/>
          <w:lang w:bidi="ar-SA"/>
        </w:rPr>
        <w:t>: Akcionářům bude v souladu s požadavkem § 83 odst. 1, § 447 odst. 3 a § 449 odst. 1 ZOK předloženo vyjádření dozorčí rady k uvedeným záležitostem. O tomto vyjádření se nehlasuje. Představenstvo prohlašuje, že dozorčí rada nevznesla žádné výhrady k řádné účetní závěrce za rok 2016, k návrhu na úhradu ztráty za rok 2016 a ke zprávě o vztazích mezi ovládající osobou a osobou ovládanou a mezi ovládanou osobou a osobami ovládanými stejnou ovládající osobou, ze které vyplývá, že společnosti nevznikla v účetním období od 1.1.2016 do 31.12.2016 žádná újma v souvislosti se smlouvami a dohodami uzavřenými mezi ovládající osobou a osobou ovládanou a mezi ovládanou osobou a osobami ovládanými stejnou ovládající osobou.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Oba přezkumy konstatuj</w:t>
      </w:r>
      <w:r>
        <w:rPr>
          <w:rFonts w:ascii="Times New Roman" w:hAnsi="Times New Roman" w:cs="Times New Roman"/>
          <w:lang w:bidi="ar-SA"/>
        </w:rPr>
        <w:t>í, že nebylo shledáno žádných nepřesností a že účetnictví společnosti je vedeno řádně.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Návrh usnesení k bodu 4.: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VH schvaluje účetn</w:t>
      </w:r>
      <w:r>
        <w:rPr>
          <w:rFonts w:ascii="Times New Roman" w:hAnsi="Times New Roman" w:cs="Times New Roman"/>
          <w:lang w:bidi="ar-SA"/>
        </w:rPr>
        <w:t>í závěrku společnosti za účetní období roku 2016 ve znění předloženém představenstvem.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4.</w:t>
      </w:r>
      <w:r>
        <w:rPr>
          <w:rFonts w:ascii="Times New Roman" w:hAnsi="Times New Roman" w:cs="Times New Roman"/>
          <w:lang w:bidi="ar-SA"/>
        </w:rPr>
        <w:t xml:space="preserve">: Společnost je podle zákona o účetnictví povinna sestavovat účetní závěrku a podle ZOK ji představenstvo předkládá ke schválení valné hromadě.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Účetn</w:t>
      </w:r>
      <w:r>
        <w:rPr>
          <w:rFonts w:ascii="Times New Roman" w:hAnsi="Times New Roman" w:cs="Times New Roman"/>
          <w:lang w:bidi="ar-SA"/>
        </w:rPr>
        <w:t xml:space="preserve">í závěrka je k dispozici v sídle společnosti a na internetových stránkách společnosti </w:t>
      </w:r>
      <w:hyperlink r:id="rId5" w:history="1">
        <w:r>
          <w:rPr>
            <w:rFonts w:ascii="Times New Roman" w:hAnsi="Times New Roman" w:cs="Times New Roman"/>
            <w:u w:val="single"/>
            <w:lang w:bidi="ar-SA"/>
          </w:rPr>
          <w:t>www.vospisek.cz</w:t>
        </w:r>
      </w:hyperlink>
      <w:r>
        <w:rPr>
          <w:rFonts w:ascii="Times New Roman" w:hAnsi="Times New Roman" w:cs="Times New Roman"/>
          <w:lang w:bidi="ar-SA"/>
        </w:rPr>
        <w:t xml:space="preserve"> .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Představenstvo prohlašuje, že </w:t>
      </w:r>
      <w:r>
        <w:rPr>
          <w:rFonts w:ascii="Times New Roman" w:hAnsi="Times New Roman" w:cs="Times New Roman"/>
          <w:lang w:bidi="ar-SA"/>
        </w:rPr>
        <w:t>účetní závěrka poskytuje věrný a poctivý obraz o účetnictví a finanční situaci společnosti a nebyla vznesena žádná připomínka ze strany dozorčí rady ani ze strany auditora společnosti.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u w:val="single"/>
          <w:lang w:bidi="ar-SA"/>
        </w:rPr>
        <w:t>Hlavní údaje účetn</w:t>
      </w:r>
      <w:r>
        <w:rPr>
          <w:rFonts w:ascii="Times New Roman" w:hAnsi="Times New Roman" w:cs="Times New Roman"/>
          <w:b/>
          <w:bCs/>
          <w:u w:val="single"/>
          <w:lang w:bidi="ar-SA"/>
        </w:rPr>
        <w:t xml:space="preserve">í závěrky za rok 2016 </w:t>
      </w:r>
      <w:r>
        <w:rPr>
          <w:rFonts w:ascii="Times New Roman" w:hAnsi="Times New Roman" w:cs="Times New Roman"/>
          <w:u w:val="single"/>
          <w:lang w:bidi="ar-SA"/>
        </w:rPr>
        <w:t>(v tis. Kč):</w:t>
      </w:r>
      <w:r>
        <w:rPr>
          <w:rFonts w:ascii="Times New Roman" w:hAnsi="Times New Roman" w:cs="Times New Roman"/>
          <w:lang w:bidi="ar-SA"/>
        </w:rPr>
        <w:t xml:space="preserve"> </w:t>
      </w:r>
    </w:p>
    <w:p w:rsidR="00EB79EA" w:rsidRDefault="00EB79EA" w:rsidP="00EB79EA">
      <w:pPr>
        <w:tabs>
          <w:tab w:val="right" w:pos="2977"/>
          <w:tab w:val="left" w:pos="3686"/>
          <w:tab w:val="left" w:pos="4962"/>
          <w:tab w:val="right" w:pos="7371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Aktiva celkem  </w:t>
      </w:r>
      <w:r>
        <w:rPr>
          <w:rFonts w:ascii="Times New Roman" w:hAnsi="Times New Roman" w:cs="Times New Roman"/>
          <w:lang w:bidi="ar-SA"/>
        </w:rPr>
        <w:tab/>
        <w:t xml:space="preserve">117.520  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 xml:space="preserve">Pasiva celkem </w:t>
      </w:r>
      <w:r>
        <w:rPr>
          <w:rFonts w:ascii="Times New Roman" w:hAnsi="Times New Roman" w:cs="Times New Roman"/>
          <w:lang w:bidi="ar-SA"/>
        </w:rPr>
        <w:tab/>
        <w:t>117.520</w:t>
      </w:r>
    </w:p>
    <w:p w:rsidR="00EB79EA" w:rsidRDefault="00EB79EA" w:rsidP="00EB79EA">
      <w:pPr>
        <w:tabs>
          <w:tab w:val="right" w:pos="2977"/>
          <w:tab w:val="left" w:pos="3686"/>
          <w:tab w:val="left" w:pos="4962"/>
          <w:tab w:val="right" w:pos="7371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Dlouhodobý majetek</w:t>
      </w:r>
      <w:r>
        <w:rPr>
          <w:rFonts w:ascii="Times New Roman" w:hAnsi="Times New Roman" w:cs="Times New Roman"/>
          <w:lang w:bidi="ar-SA"/>
        </w:rPr>
        <w:tab/>
        <w:t>107.836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 xml:space="preserve">Vlastní kapitál </w:t>
      </w:r>
      <w:r>
        <w:rPr>
          <w:rFonts w:ascii="Times New Roman" w:hAnsi="Times New Roman" w:cs="Times New Roman"/>
          <w:lang w:bidi="ar-SA"/>
        </w:rPr>
        <w:tab/>
        <w:t>111.397</w:t>
      </w:r>
    </w:p>
    <w:p w:rsidR="00EB79EA" w:rsidRDefault="00EB79EA" w:rsidP="00EB79EA">
      <w:pPr>
        <w:tabs>
          <w:tab w:val="right" w:pos="2977"/>
          <w:tab w:val="left" w:pos="3686"/>
          <w:tab w:val="left" w:pos="4962"/>
          <w:tab w:val="right" w:pos="7371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Oběžn</w:t>
      </w:r>
      <w:r>
        <w:rPr>
          <w:rFonts w:ascii="Times New Roman" w:hAnsi="Times New Roman" w:cs="Times New Roman"/>
          <w:lang w:bidi="ar-SA"/>
        </w:rPr>
        <w:t xml:space="preserve">á aktiva </w:t>
      </w:r>
      <w:r>
        <w:rPr>
          <w:rFonts w:ascii="Times New Roman" w:hAnsi="Times New Roman" w:cs="Times New Roman"/>
          <w:lang w:bidi="ar-SA"/>
        </w:rPr>
        <w:tab/>
        <w:t xml:space="preserve">  9.646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lang w:bidi="ar-SA"/>
        </w:rPr>
        <w:tab/>
        <w:t>Cizí zdroje</w:t>
      </w:r>
      <w:r>
        <w:rPr>
          <w:rFonts w:ascii="Times New Roman" w:hAnsi="Times New Roman" w:cs="Times New Roman"/>
          <w:lang w:bidi="ar-SA"/>
        </w:rPr>
        <w:tab/>
        <w:t xml:space="preserve">     6.122</w:t>
      </w:r>
    </w:p>
    <w:p w:rsidR="00EB79EA" w:rsidRDefault="00EB79EA" w:rsidP="00EB79EA">
      <w:pPr>
        <w:tabs>
          <w:tab w:val="left" w:pos="1985"/>
          <w:tab w:val="right" w:pos="2977"/>
          <w:tab w:val="right" w:pos="5103"/>
          <w:tab w:val="left" w:pos="5387"/>
          <w:tab w:val="left" w:pos="5954"/>
          <w:tab w:val="right" w:pos="7371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Tržby za prodej vlastn</w:t>
      </w:r>
      <w:r>
        <w:rPr>
          <w:rFonts w:ascii="Times New Roman" w:hAnsi="Times New Roman" w:cs="Times New Roman"/>
          <w:lang w:bidi="ar-SA"/>
        </w:rPr>
        <w:t xml:space="preserve">ích výrobků a služeb </w:t>
      </w:r>
      <w:r>
        <w:rPr>
          <w:rFonts w:ascii="Times New Roman" w:hAnsi="Times New Roman" w:cs="Times New Roman"/>
          <w:lang w:bidi="ar-SA"/>
        </w:rPr>
        <w:tab/>
        <w:t>3.315</w:t>
      </w:r>
    </w:p>
    <w:p w:rsidR="00EB79EA" w:rsidRDefault="00EB79EA" w:rsidP="00EB79EA">
      <w:pPr>
        <w:tabs>
          <w:tab w:val="left" w:pos="1985"/>
          <w:tab w:val="right" w:pos="2977"/>
          <w:tab w:val="right" w:pos="5103"/>
          <w:tab w:val="left" w:pos="5387"/>
          <w:tab w:val="left" w:pos="5954"/>
          <w:tab w:val="right" w:pos="7371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Výsledek hospodařen</w:t>
      </w:r>
      <w:r>
        <w:rPr>
          <w:rFonts w:ascii="Times New Roman" w:hAnsi="Times New Roman" w:cs="Times New Roman"/>
          <w:lang w:bidi="ar-SA"/>
        </w:rPr>
        <w:t xml:space="preserve">í za účetní období </w:t>
      </w:r>
      <w:r>
        <w:rPr>
          <w:rFonts w:ascii="Times New Roman" w:hAnsi="Times New Roman" w:cs="Times New Roman"/>
          <w:lang w:bidi="ar-SA"/>
        </w:rPr>
        <w:tab/>
        <w:t>-3.065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Návrh usnesení k bodu 5.: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VH schvaluje  převod  hospod</w:t>
      </w:r>
      <w:r>
        <w:rPr>
          <w:rFonts w:ascii="Times New Roman" w:hAnsi="Times New Roman" w:cs="Times New Roman"/>
          <w:lang w:bidi="ar-SA"/>
        </w:rPr>
        <w:t xml:space="preserve">ářského výsledku za rok 2016 – ztráty v celkové výši 3 064 537,20 Kč na účet Neuhrazená ztráta minulých let.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5.</w:t>
      </w:r>
      <w:r>
        <w:rPr>
          <w:rFonts w:ascii="Times New Roman" w:hAnsi="Times New Roman" w:cs="Times New Roman"/>
          <w:lang w:bidi="ar-SA"/>
        </w:rPr>
        <w:t>: Představenstvo společnosti navrhuje ztrátu za rok 2016 vypořádat převodem na účet neuhrazená ztráta minulých let.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Návrh usnesení k bodu 6.: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Valná hromada schvaluje zánik funkce člena představenstva Společnosti Ing. Michala Kurky, LL.M., MBA ke dni 30.6.2017.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6.</w:t>
      </w:r>
      <w:r>
        <w:rPr>
          <w:rFonts w:ascii="Times New Roman" w:hAnsi="Times New Roman" w:cs="Times New Roman"/>
          <w:lang w:bidi="ar-SA"/>
        </w:rPr>
        <w:t>: Dne 13.6.2017 bylo Společnosti doručeno oznámení o odstoupení z funkce člena představenstva Společnosti, který zároveň navrhuje den zániku jeho funkce člena představenstva Společnosti ke dni 30.6.2017. Dle § 59 odst. 5 ZOK musí jiný okamžik zániku funkce schválit valná hromada.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Návrh usnesení k bodu 7.: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Valná hromada volí členem představenstva Společnosti pana Bc. Bedřicha Stanč</w:t>
      </w:r>
      <w:r>
        <w:rPr>
          <w:rFonts w:ascii="Times New Roman" w:hAnsi="Times New Roman" w:cs="Times New Roman"/>
          <w:lang w:bidi="ar-SA"/>
        </w:rPr>
        <w:t>íka, nar. 12.3.1984, bytem Marie Majerové 645/5, Město, 736 01 Havířov.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7.</w:t>
      </w:r>
      <w:r>
        <w:rPr>
          <w:rFonts w:ascii="Times New Roman" w:hAnsi="Times New Roman" w:cs="Times New Roman"/>
          <w:lang w:bidi="ar-SA"/>
        </w:rPr>
        <w:t>: Volba člena představenstva Společnosti se uskutečňuje vzhledem k zániku funkce člena představenstva Společnosti Ing. Michala Kurky, LL.M., MBA. Dle článku XVI odst. 2) stanov Společnosti má představenstvo Společnosti 3 členy.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lastRenderedPageBreak/>
        <w:t xml:space="preserve">Návrh usnesení k bodu 8.: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Valná hromada schvaluje text smlouvy o výkonu funkce člena představenstva Společnosti </w:t>
      </w:r>
      <w:r>
        <w:rPr>
          <w:rFonts w:ascii="Times New Roman" w:hAnsi="Times New Roman" w:cs="Times New Roman"/>
          <w:lang w:bidi="ar-SA"/>
        </w:rPr>
        <w:br/>
        <w:t>Bc. Bedřicha Stanč</w:t>
      </w:r>
      <w:r>
        <w:rPr>
          <w:rFonts w:ascii="Times New Roman" w:hAnsi="Times New Roman" w:cs="Times New Roman"/>
          <w:lang w:bidi="ar-SA"/>
        </w:rPr>
        <w:t>íka ve znění návrhu kvalifikovaného akcionáře EA Invest, spol. s r.o.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8.</w:t>
      </w:r>
      <w:r>
        <w:rPr>
          <w:rFonts w:ascii="Times New Roman" w:hAnsi="Times New Roman" w:cs="Times New Roman"/>
          <w:lang w:bidi="ar-SA"/>
        </w:rPr>
        <w:t>: Dle platné právní úpravy musí být výše odměny a její nárokové i nenárokové složky, případně pravidla pro jejich určení vymezeny ve smlouvě o výkonu funkce každého člena orgánu Společnosti a schváleny valnou hromadou.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Návrh usnesení k bodu 9.:</w:t>
      </w:r>
      <w:r>
        <w:rPr>
          <w:rFonts w:ascii="Times New Roman" w:hAnsi="Times New Roman" w:cs="Times New Roman"/>
          <w:lang w:bidi="ar-SA"/>
        </w:rPr>
        <w:t xml:space="preserve">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VH schvaluje Pravidla pro stanovení výše odměn členů představenstva a člena dozorč</w:t>
      </w:r>
      <w:r>
        <w:rPr>
          <w:rFonts w:ascii="Times New Roman" w:hAnsi="Times New Roman" w:cs="Times New Roman"/>
          <w:lang w:bidi="ar-SA"/>
        </w:rPr>
        <w:t>í rady společnosti, způsob jejich výpočtu a podmínky jejich výplaty ve znění navrženém představenstvem.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9.</w:t>
      </w:r>
      <w:r>
        <w:rPr>
          <w:rFonts w:ascii="Times New Roman" w:hAnsi="Times New Roman" w:cs="Times New Roman"/>
          <w:lang w:bidi="ar-SA"/>
        </w:rPr>
        <w:t>: Změna Pravidel odměňování se navrhuje s cílem posílit motivaci členů orgánů společnosti.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K návrhu usnesení k bodu 9. (původn</w:t>
      </w:r>
      <w:r>
        <w:rPr>
          <w:rFonts w:ascii="Times New Roman" w:hAnsi="Times New Roman" w:cs="Times New Roman"/>
          <w:b/>
          <w:bCs/>
          <w:lang w:bidi="ar-SA"/>
        </w:rPr>
        <w:t>í bod 6.) pořadu jednání Svolané valné hromady uplatnil Kvalifikovaný akcionář protinávrh. Představenstvo Společnosti tedy současně oznamuje akcionářům znění protinávrhu Kvalifikovaného akcionáře a své stanovisko k tomuto protinávrhu.</w:t>
      </w:r>
    </w:p>
    <w:p w:rsidR="00EB79EA" w:rsidRDefault="00EB79EA" w:rsidP="00EB79EA">
      <w:p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Protinávrh Kvalifikovaného akcionáře: "Valn</w:t>
      </w:r>
      <w:r>
        <w:rPr>
          <w:rFonts w:ascii="Times New Roman" w:hAnsi="Times New Roman" w:cs="Times New Roman"/>
          <w:lang w:bidi="ar-SA"/>
        </w:rPr>
        <w:t>á hromada schvaluje Pravidla pro stanovení výše odměn členů představenstva a člena dozorčí rady Společnosti, způsob jejich výpočtu a podmínky jejich výplaty ve znění návrhu kvalifikovaného akcionáře EA Invest, spol. s r.o.."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Zdůvodněn</w:t>
      </w:r>
      <w:r>
        <w:rPr>
          <w:rFonts w:ascii="Times New Roman" w:hAnsi="Times New Roman" w:cs="Times New Roman"/>
          <w:lang w:bidi="ar-SA"/>
        </w:rPr>
        <w:t>í: Vzhledem k zániku funkce člena představenstva Společnosti Ing. Michala Kurky, LL.M., MBA a volbě Bc. Bedřicha Stančíka členem představenstva Společnosti je potřebná změna osob v Pravidlech předložených představenstvem Společnosti, jelikož tyto jsou specifikovány na jméno.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STANOVISKO PŘEDSTAVENSTVA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Představenstvo Společnosti projednalo dne 16. června 2017 protin</w:t>
      </w:r>
      <w:r>
        <w:rPr>
          <w:rFonts w:ascii="Times New Roman" w:hAnsi="Times New Roman" w:cs="Times New Roman"/>
          <w:lang w:bidi="ar-SA"/>
        </w:rPr>
        <w:t>ávrh Kvalifikovaného akcionáře, a to včetně předloženého návrhu Pravidel pro stanovení výše odměn členů představenstva a člena dozorčí rady Společnosti, způsob jejich výpočtu a podmínky jejich výplaty. Představenstvo Společnosti konstatuje, že v návrhu Kvalifikovaného akcionáře došlo oproti návrhu předloženého představenstvem Společnosti pouze ke změně osob z odstupujícího Ing. Michala Kurky, LL.M., MBA na Bc. Bedřicha Stančíka. Představenstvo Společnosti tak navrhuje akcionářům, aby v případě volby Bc. Bedřicha Stančíka členem představenstva Společnosti bylo schváleno usnesení tohoto bodu jednání Svolané valné hromady ve znění protinávrhu Kvalifikovaného akcionáře.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Návrh usnesení k bodu 10.:</w:t>
      </w:r>
      <w:r>
        <w:rPr>
          <w:rFonts w:ascii="Times New Roman" w:hAnsi="Times New Roman" w:cs="Times New Roman"/>
          <w:lang w:bidi="ar-SA"/>
        </w:rPr>
        <w:t xml:space="preserve">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Valná hromada schvaluje Pravidla pro poskytování mzdy a jiného plněn</w:t>
      </w:r>
      <w:r>
        <w:rPr>
          <w:rFonts w:ascii="Times New Roman" w:hAnsi="Times New Roman" w:cs="Times New Roman"/>
          <w:lang w:bidi="ar-SA"/>
        </w:rPr>
        <w:t>í ve prospěch členů představenstva Společnosti ve znění návrhu kvalifikovaného akcionáře EA Invest, spol. s r.o..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Zdůvodněn</w:t>
      </w:r>
      <w:r>
        <w:rPr>
          <w:rFonts w:ascii="Times New Roman" w:hAnsi="Times New Roman" w:cs="Times New Roman"/>
          <w:b/>
          <w:bCs/>
          <w:lang w:bidi="ar-SA"/>
        </w:rPr>
        <w:t>í k bodu 10.</w:t>
      </w:r>
      <w:r>
        <w:rPr>
          <w:rFonts w:ascii="Times New Roman" w:hAnsi="Times New Roman" w:cs="Times New Roman"/>
          <w:lang w:bidi="ar-SA"/>
        </w:rPr>
        <w:t>: Podle § 61 ZOK musí být jiná plnění ve prospěch zaměstnance, který je současně i členem statutárního orgánu nebo osobou jemu blízkou schválena valnou hromadou.</w:t>
      </w:r>
    </w:p>
    <w:p w:rsidR="00EB79EA" w:rsidRDefault="00EB79EA" w:rsidP="00EB79EA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 w:line="240" w:lineRule="auto"/>
        <w:ind w:left="714" w:hanging="357"/>
        <w:jc w:val="both"/>
        <w:rPr>
          <w:rFonts w:ascii="Times New Roman" w:hAnsi="Times New Roman" w:cs="Times New Roman"/>
          <w:b/>
          <w:bCs/>
          <w:u w:val="single"/>
          <w:lang w:bidi="ar-SA"/>
        </w:rPr>
      </w:pPr>
      <w:r>
        <w:rPr>
          <w:rFonts w:ascii="Times New Roman" w:hAnsi="Times New Roman" w:cs="Times New Roman"/>
          <w:b/>
          <w:bCs/>
          <w:u w:val="single"/>
          <w:lang w:bidi="ar-SA"/>
        </w:rPr>
        <w:t>Uveřejněn</w:t>
      </w:r>
      <w:r>
        <w:rPr>
          <w:rFonts w:ascii="Times New Roman" w:hAnsi="Times New Roman" w:cs="Times New Roman"/>
          <w:b/>
          <w:bCs/>
          <w:u w:val="single"/>
          <w:lang w:bidi="ar-SA"/>
        </w:rPr>
        <w:t>í doplnění pořadu jednání Svolané valné hromady a oznámení protinávrhu akcionáře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ind w:left="142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Představenstvo Společnosti ve smyslu ust. </w:t>
      </w:r>
      <w:r>
        <w:rPr>
          <w:rFonts w:ascii="Times New Roman" w:hAnsi="Times New Roman" w:cs="Times New Roman"/>
          <w:lang w:bidi="ar-SA"/>
        </w:rPr>
        <w:t xml:space="preserve">§ 369 odst. 2 ZOK uveřejní tento dokument obsahující doplnění pořadu jednání Svolané valné hromady a ve smyslu ust. § 362 odst. 1 ZOK oznámí akcionářům protinávrh Kvalifikovaného akcionáře k bodu 9. (původní bod 6.) pořadu jednání Svolané valné hromady způsobem stanoveným zákonem a stanovami Společnosti pro svolání valné hromady a tento dokument tak uveřejní na internetových stránkách společnost </w:t>
      </w:r>
      <w:hyperlink r:id="rId6" w:history="1">
        <w:r>
          <w:rPr>
            <w:rFonts w:ascii="Times New Roman" w:hAnsi="Times New Roman" w:cs="Times New Roman"/>
            <w:i/>
            <w:iCs/>
            <w:u w:val="single"/>
            <w:lang w:bidi="ar-SA"/>
          </w:rPr>
          <w:t>www.vospisek.cz</w:t>
        </w:r>
      </w:hyperlink>
      <w:r>
        <w:rPr>
          <w:rFonts w:ascii="Times New Roman" w:hAnsi="Times New Roman" w:cs="Times New Roman"/>
          <w:lang w:bidi="ar-SA"/>
        </w:rPr>
        <w:t xml:space="preserve"> pod kolonkou "Informační povinnost" a současně jej zašle akcionářům na adresu uvedenou v seznamu akcionářů.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ind w:left="142"/>
        <w:jc w:val="both"/>
        <w:rPr>
          <w:rFonts w:ascii="Times New Roman" w:hAnsi="Times New Roman" w:cs="Times New Roman"/>
          <w:lang w:bidi="ar-SA"/>
        </w:rPr>
      </w:pP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ind w:left="142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Dokumenty předložen</w:t>
      </w:r>
      <w:r>
        <w:rPr>
          <w:rFonts w:ascii="Times New Roman" w:hAnsi="Times New Roman" w:cs="Times New Roman"/>
          <w:lang w:bidi="ar-SA"/>
        </w:rPr>
        <w:t xml:space="preserve">é Kvalifikovaným akcionářem, a to Navrhovaný text smlouvy o výkonu funkce člena představenstva Společnosti Bc. Bedřicha Stančíka, Návrh Pravidel pro poskytování mzdy a jiného plnění ve prospěch členů představenstva Společnosti a Návrh Pravidel pro stanovení výše odměn členů představenstva a člena dozorčí rady Společnosti, způsob jejich výpočtu a podmínky jejich výplaty  jsou </w:t>
      </w:r>
      <w:r>
        <w:rPr>
          <w:rFonts w:ascii="Times New Roman" w:hAnsi="Times New Roman" w:cs="Times New Roman"/>
          <w:lang w:bidi="ar-SA"/>
        </w:rPr>
        <w:lastRenderedPageBreak/>
        <w:t xml:space="preserve">k dispozici všem akcionářům k nahlédnutí v sídle Společnosti – kanceláři správce areálu vždy ve středu od 9.00 do 12.00 hodin a rovněž na internetových stránkách společnosti </w:t>
      </w:r>
      <w:hyperlink r:id="rId7" w:history="1">
        <w:r>
          <w:rPr>
            <w:rFonts w:ascii="Times New Roman" w:hAnsi="Times New Roman" w:cs="Times New Roman"/>
            <w:i/>
            <w:iCs/>
            <w:u w:val="single"/>
            <w:lang w:bidi="ar-SA"/>
          </w:rPr>
          <w:t>www.vospisek.cz</w:t>
        </w:r>
      </w:hyperlink>
      <w:r>
        <w:rPr>
          <w:rFonts w:ascii="Times New Roman" w:hAnsi="Times New Roman" w:cs="Times New Roman"/>
          <w:i/>
          <w:iCs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 xml:space="preserve">pod kolonkou „Informační povinnost“. </w:t>
      </w:r>
    </w:p>
    <w:p w:rsidR="00EB79EA" w:rsidRDefault="00EB79EA" w:rsidP="00EB79EA">
      <w:pPr>
        <w:keepNext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bidi="ar-SA"/>
        </w:rPr>
      </w:pPr>
    </w:p>
    <w:p w:rsidR="00EB79EA" w:rsidRDefault="00EB79EA" w:rsidP="00EB79EA">
      <w:pPr>
        <w:keepNext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Představenstvo společnosti VOS, a.s. </w:t>
      </w:r>
    </w:p>
    <w:p w:rsidR="00EB79EA" w:rsidRDefault="00EB79EA" w:rsidP="00EB79E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</w:p>
    <w:p w:rsidR="007858B8" w:rsidRDefault="007858B8"/>
    <w:sectPr w:rsidR="007858B8" w:rsidSect="00DA45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7863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stylePaneFormatFilter w:val="1024"/>
  <w:defaultTabStop w:val="708"/>
  <w:hyphenationZone w:val="425"/>
  <w:characterSpacingControl w:val="doNotCompress"/>
  <w:compat/>
  <w:rsids>
    <w:rsidRoot w:val="00EB79EA"/>
    <w:rsid w:val="00000E2F"/>
    <w:rsid w:val="002B32D6"/>
    <w:rsid w:val="003A276A"/>
    <w:rsid w:val="006B0A5E"/>
    <w:rsid w:val="00767345"/>
    <w:rsid w:val="007858B8"/>
    <w:rsid w:val="008A6137"/>
    <w:rsid w:val="008C4CD1"/>
    <w:rsid w:val="009A4D8D"/>
    <w:rsid w:val="009B788F"/>
    <w:rsid w:val="009D67F1"/>
    <w:rsid w:val="00A258D5"/>
    <w:rsid w:val="00B22894"/>
    <w:rsid w:val="00C80266"/>
    <w:rsid w:val="00D96900"/>
    <w:rsid w:val="00E446D7"/>
    <w:rsid w:val="00E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_Druhy jídla1,Druhy jídla"/>
    <w:qFormat/>
    <w:rsid w:val="00EB79EA"/>
  </w:style>
  <w:style w:type="paragraph" w:styleId="Nadpis1">
    <w:name w:val="heading 1"/>
    <w:aliases w:val="Suroviny"/>
    <w:basedOn w:val="Normln"/>
    <w:next w:val="Normln"/>
    <w:link w:val="Nadpis1Char"/>
    <w:uiPriority w:val="9"/>
    <w:qFormat/>
    <w:rsid w:val="009A4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_suroviny,suroviny"/>
    <w:basedOn w:val="Normln"/>
    <w:next w:val="Normln"/>
    <w:link w:val="Nadpis2Char"/>
    <w:uiPriority w:val="9"/>
    <w:unhideWhenUsed/>
    <w:qFormat/>
    <w:rsid w:val="009A4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aliases w:val="_Postup přípravy4,Postup přípravy"/>
    <w:basedOn w:val="Normln"/>
    <w:next w:val="Normln"/>
    <w:link w:val="Nadpis3Char"/>
    <w:uiPriority w:val="9"/>
    <w:unhideWhenUsed/>
    <w:qFormat/>
    <w:rsid w:val="009A4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4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4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uroviny Char"/>
    <w:basedOn w:val="Standardnpsmoodstavce"/>
    <w:link w:val="Nadpis1"/>
    <w:uiPriority w:val="9"/>
    <w:rsid w:val="009A4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_suroviny Char,suroviny Char"/>
    <w:basedOn w:val="Standardnpsmoodstavce"/>
    <w:link w:val="Nadpis2"/>
    <w:uiPriority w:val="9"/>
    <w:rsid w:val="009A4D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3A276A"/>
    <w:pPr>
      <w:ind w:left="640"/>
    </w:pPr>
  </w:style>
  <w:style w:type="character" w:customStyle="1" w:styleId="Nadpis3Char">
    <w:name w:val="Nadpis 3 Char"/>
    <w:aliases w:val="_Postup přípravy4 Char,Postup přípravy Char"/>
    <w:basedOn w:val="Standardnpsmoodstavce"/>
    <w:link w:val="Nadpis3"/>
    <w:uiPriority w:val="9"/>
    <w:rsid w:val="009A4D8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A4D8D"/>
    <w:rPr>
      <w:rFonts w:asciiTheme="majorHAnsi" w:eastAsiaTheme="majorEastAsia" w:hAnsiTheme="majorHAnsi" w:cstheme="majorBidi"/>
      <w:b/>
      <w:bCs/>
      <w:i/>
      <w:iCs/>
    </w:rPr>
  </w:style>
  <w:style w:type="character" w:styleId="Zvraznn">
    <w:name w:val="Emphasis"/>
    <w:uiPriority w:val="20"/>
    <w:qFormat/>
    <w:rsid w:val="009A4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_Název jídla2,Název jídla"/>
    <w:basedOn w:val="Normln"/>
    <w:uiPriority w:val="1"/>
    <w:qFormat/>
    <w:rsid w:val="009A4D8D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3A276A"/>
  </w:style>
  <w:style w:type="paragraph" w:styleId="Zkladntext">
    <w:name w:val="Body Text"/>
    <w:basedOn w:val="Normln"/>
    <w:link w:val="ZkladntextChar"/>
    <w:uiPriority w:val="99"/>
    <w:semiHidden/>
    <w:unhideWhenUsed/>
    <w:rsid w:val="003A27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276A"/>
    <w:rPr>
      <w:rFonts w:ascii="Arial Black" w:hAnsi="Arial Black"/>
      <w:color w:val="9BBB59" w:themeColor="accent3"/>
      <w:sz w:val="32"/>
      <w:lang w:val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A27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A276A"/>
  </w:style>
  <w:style w:type="paragraph" w:styleId="Nadpisobsahu">
    <w:name w:val="TOC Heading"/>
    <w:basedOn w:val="Nadpis1"/>
    <w:next w:val="Normln"/>
    <w:uiPriority w:val="39"/>
    <w:unhideWhenUsed/>
    <w:qFormat/>
    <w:rsid w:val="009A4D8D"/>
    <w:pPr>
      <w:outlineLvl w:val="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A4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D8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A4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4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4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A4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A4D8D"/>
    <w:rPr>
      <w:b/>
      <w:bCs/>
    </w:rPr>
  </w:style>
  <w:style w:type="paragraph" w:styleId="Odstavecseseznamem">
    <w:name w:val="List Paragraph"/>
    <w:basedOn w:val="Normln"/>
    <w:uiPriority w:val="34"/>
    <w:qFormat/>
    <w:rsid w:val="009A4D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A4D8D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A4D8D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A4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A4D8D"/>
    <w:rPr>
      <w:b/>
      <w:bCs/>
      <w:i/>
      <w:iCs/>
    </w:rPr>
  </w:style>
  <w:style w:type="character" w:styleId="Zdraznnjemn">
    <w:name w:val="Subtle Emphasis"/>
    <w:uiPriority w:val="19"/>
    <w:qFormat/>
    <w:rsid w:val="009A4D8D"/>
    <w:rPr>
      <w:i/>
      <w:iCs/>
    </w:rPr>
  </w:style>
  <w:style w:type="character" w:styleId="Zdraznnintenzivn">
    <w:name w:val="Intense Emphasis"/>
    <w:uiPriority w:val="21"/>
    <w:qFormat/>
    <w:rsid w:val="009A4D8D"/>
    <w:rPr>
      <w:b/>
      <w:bCs/>
    </w:rPr>
  </w:style>
  <w:style w:type="character" w:styleId="Odkazjemn">
    <w:name w:val="Subtle Reference"/>
    <w:uiPriority w:val="31"/>
    <w:qFormat/>
    <w:rsid w:val="009A4D8D"/>
    <w:rPr>
      <w:smallCaps/>
    </w:rPr>
  </w:style>
  <w:style w:type="character" w:styleId="Odkazintenzivn">
    <w:name w:val="Intense Reference"/>
    <w:uiPriority w:val="32"/>
    <w:qFormat/>
    <w:rsid w:val="009A4D8D"/>
    <w:rPr>
      <w:smallCaps/>
      <w:spacing w:val="5"/>
      <w:u w:val="single"/>
    </w:rPr>
  </w:style>
  <w:style w:type="character" w:styleId="Nzevknihy">
    <w:name w:val="Book Title"/>
    <w:uiPriority w:val="33"/>
    <w:qFormat/>
    <w:rsid w:val="009A4D8D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vospis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ospisek.cz" TargetMode="External"/><Relationship Id="rId5" Type="http://schemas.openxmlformats.org/officeDocument/2006/relationships/hyperlink" Target="www.vospise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2017-06-19T10:44:00Z</dcterms:created>
  <dcterms:modified xsi:type="dcterms:W3CDTF">2017-06-19T10:44:00Z</dcterms:modified>
</cp:coreProperties>
</file>